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A" w:rsidRDefault="00CE6240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речи дошкольников через игровую деятельность.</w:t>
      </w:r>
    </w:p>
    <w:p w:rsidR="003217FA" w:rsidRDefault="003217FA">
      <w:pPr>
        <w:spacing w:line="293" w:lineRule="exact"/>
        <w:rPr>
          <w:sz w:val="24"/>
          <w:szCs w:val="24"/>
        </w:rPr>
      </w:pPr>
    </w:p>
    <w:p w:rsidR="003217FA" w:rsidRDefault="00CE6240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Самым активным этапом усвоения родного языка для ребенка является дошкольный период. </w:t>
      </w:r>
      <w:r>
        <w:rPr>
          <w:rFonts w:eastAsia="Times New Roman"/>
          <w:sz w:val="28"/>
          <w:szCs w:val="28"/>
          <w:u w:val="single"/>
        </w:rPr>
        <w:t>Развитие речи в дошкольном возрасте является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необходимым условием решения задач для умственного и нравственного </w:t>
      </w:r>
      <w:r>
        <w:rPr>
          <w:rFonts w:eastAsia="Times New Roman"/>
          <w:sz w:val="28"/>
          <w:szCs w:val="28"/>
          <w:u w:val="single"/>
        </w:rPr>
        <w:t>развития детей.</w:t>
      </w:r>
      <w:r>
        <w:rPr>
          <w:rFonts w:eastAsia="Times New Roman"/>
          <w:sz w:val="28"/>
          <w:szCs w:val="28"/>
        </w:rPr>
        <w:t xml:space="preserve"> И чем раньше будет начата работа по усвоению родного языка, тем более продуктивным будет воспитание ребенка, тем более полноценно он будет пользоваться им в дальнейшем. Чем лучше ребенок владеет родным языком, тем легче ему общаться с окруж</w:t>
      </w:r>
      <w:r>
        <w:rPr>
          <w:rFonts w:eastAsia="Times New Roman"/>
          <w:sz w:val="28"/>
          <w:szCs w:val="28"/>
        </w:rPr>
        <w:t>ающими людьми. Посредством речи реализуется основная функция языка - коммуникативная.</w:t>
      </w:r>
    </w:p>
    <w:p w:rsidR="003217FA" w:rsidRDefault="003217FA">
      <w:pPr>
        <w:spacing w:line="197" w:lineRule="exact"/>
        <w:rPr>
          <w:sz w:val="24"/>
          <w:szCs w:val="24"/>
        </w:rPr>
      </w:pPr>
    </w:p>
    <w:p w:rsidR="003217FA" w:rsidRDefault="00CE6240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Развитие речи детей проходит через интегрированные занятия, на которых ребенок занимается различными видами деятельности.</w:t>
      </w:r>
      <w:r>
        <w:rPr>
          <w:rFonts w:eastAsia="Times New Roman"/>
          <w:sz w:val="28"/>
          <w:szCs w:val="28"/>
        </w:rPr>
        <w:t xml:space="preserve"> Таким видом деятельности являются занятия по ра</w:t>
      </w:r>
      <w:r>
        <w:rPr>
          <w:rFonts w:eastAsia="Times New Roman"/>
          <w:sz w:val="28"/>
          <w:szCs w:val="28"/>
        </w:rPr>
        <w:t>звитию речи, на которых осуществляется развитие навыков умения построения связанных предложений и рассказов. На них дети учатся выделять основную мысль высказывания и раскрывать тему.</w:t>
      </w:r>
    </w:p>
    <w:p w:rsidR="003217FA" w:rsidRDefault="003217FA">
      <w:pPr>
        <w:spacing w:line="192" w:lineRule="exact"/>
        <w:rPr>
          <w:sz w:val="24"/>
          <w:szCs w:val="24"/>
        </w:rPr>
      </w:pPr>
    </w:p>
    <w:p w:rsidR="003217FA" w:rsidRDefault="00CE6240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Введение нового образовательного стандарта ориентирует педагогов на игр</w:t>
      </w:r>
      <w:r>
        <w:rPr>
          <w:rFonts w:eastAsia="Times New Roman"/>
          <w:sz w:val="28"/>
          <w:szCs w:val="28"/>
          <w:u w:val="single"/>
        </w:rPr>
        <w:t>овой характер процесса образования, поскольку игра является наиболее доступным и интересным для дошкольника видом деятельности. И</w:t>
      </w:r>
      <w:r>
        <w:rPr>
          <w:rFonts w:eastAsia="Times New Roman"/>
          <w:sz w:val="28"/>
          <w:szCs w:val="28"/>
        </w:rPr>
        <w:t xml:space="preserve">гра – способ переработки полученных из окружающего мира впечатлений и знаний. В игру вовлекаются все стороны личности: ребенок </w:t>
      </w:r>
      <w:r>
        <w:rPr>
          <w:rFonts w:eastAsia="Times New Roman"/>
          <w:sz w:val="28"/>
          <w:szCs w:val="28"/>
        </w:rPr>
        <w:t>двигается, говорит, воспринимает, думает. Игры и игровые упражнения активизируют речь детей.</w:t>
      </w:r>
    </w:p>
    <w:p w:rsidR="003217FA" w:rsidRDefault="003217FA">
      <w:pPr>
        <w:spacing w:line="193" w:lineRule="exact"/>
        <w:rPr>
          <w:sz w:val="24"/>
          <w:szCs w:val="24"/>
        </w:rPr>
      </w:pPr>
    </w:p>
    <w:p w:rsidR="003217FA" w:rsidRDefault="00CE6240">
      <w:pPr>
        <w:spacing w:line="24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принципами развивающих игр являются переход от игры к занятию, постепенное усложнение задач игры, и тем самым обучающих задач, соединение воспитательных</w:t>
      </w:r>
      <w:r>
        <w:rPr>
          <w:rFonts w:eastAsia="Times New Roman"/>
          <w:sz w:val="28"/>
          <w:szCs w:val="28"/>
        </w:rPr>
        <w:t xml:space="preserve"> и обучающих задач, соединение воспитательных и обучающих воздействий. Основными обучающими средствами являются игровые приемы и дидактические игры.</w:t>
      </w:r>
    </w:p>
    <w:p w:rsidR="003217FA" w:rsidRDefault="003217FA">
      <w:pPr>
        <w:spacing w:line="186" w:lineRule="exact"/>
        <w:rPr>
          <w:sz w:val="24"/>
          <w:szCs w:val="24"/>
        </w:rPr>
      </w:pPr>
    </w:p>
    <w:p w:rsidR="003217FA" w:rsidRDefault="00CE6240">
      <w:pPr>
        <w:numPr>
          <w:ilvl w:val="0"/>
          <w:numId w:val="1"/>
        </w:numPr>
        <w:tabs>
          <w:tab w:val="left" w:pos="1370"/>
        </w:tabs>
        <w:spacing w:line="250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раннем и младшем возрасте игра носит преимущественно индивидуальный характер. В предметно-отобразительных </w:t>
      </w:r>
      <w:r>
        <w:rPr>
          <w:rFonts w:eastAsia="Times New Roman"/>
          <w:sz w:val="28"/>
          <w:szCs w:val="28"/>
        </w:rPr>
        <w:t>играх ребёнок усваивает способы действий с предметами, отрабатывает последовательность игровых действий.</w:t>
      </w:r>
    </w:p>
    <w:p w:rsidR="003217FA" w:rsidRDefault="003217FA">
      <w:pPr>
        <w:spacing w:line="186" w:lineRule="exact"/>
        <w:rPr>
          <w:sz w:val="24"/>
          <w:szCs w:val="24"/>
        </w:rPr>
      </w:pPr>
    </w:p>
    <w:p w:rsidR="003217FA" w:rsidRDefault="00CE6240">
      <w:pPr>
        <w:spacing w:line="2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Расширяется опыт ребёнка, растёт уровень его игровых навыков и умений – усложняется и сюжет игры, одновременно у ребёнка формируется общение со взросл</w:t>
      </w:r>
      <w:r>
        <w:rPr>
          <w:rFonts w:eastAsia="Times New Roman"/>
          <w:sz w:val="28"/>
          <w:szCs w:val="28"/>
        </w:rPr>
        <w:t>ыми. Развиваются мышление и воображение ребёнка. Таким образом, создаются предпосылки к развитой сюжетно-ролевой игре.</w:t>
      </w:r>
    </w:p>
    <w:p w:rsidR="003217FA" w:rsidRDefault="003217FA">
      <w:pPr>
        <w:spacing w:line="186" w:lineRule="exact"/>
        <w:rPr>
          <w:sz w:val="24"/>
          <w:szCs w:val="24"/>
        </w:rPr>
      </w:pPr>
    </w:p>
    <w:p w:rsidR="003217FA" w:rsidRDefault="00CE6240">
      <w:pPr>
        <w:numPr>
          <w:ilvl w:val="0"/>
          <w:numId w:val="2"/>
        </w:numPr>
        <w:tabs>
          <w:tab w:val="left" w:pos="1354"/>
        </w:tabs>
        <w:spacing w:line="263" w:lineRule="auto"/>
        <w:ind w:left="260" w:firstLine="71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каждой задаче сюжетно-ролевой игры есть определённая, хотя и воображаемая цель (например, лечить кукол, животных, своих товарищей). Если</w:t>
      </w:r>
      <w:r>
        <w:rPr>
          <w:rFonts w:eastAsia="Times New Roman"/>
          <w:sz w:val="27"/>
          <w:szCs w:val="27"/>
        </w:rPr>
        <w:t xml:space="preserve"> ребёнок берёт на себя роль врача, то он лечит, как врач. Если медсестры, то делает, как медсестра, при этом выполняет распоряжения врача и просьбы</w:t>
      </w:r>
    </w:p>
    <w:p w:rsidR="003217FA" w:rsidRDefault="003217FA">
      <w:pPr>
        <w:sectPr w:rsidR="003217FA">
          <w:pgSz w:w="11900" w:h="16840"/>
          <w:pgMar w:top="1096" w:right="840" w:bottom="814" w:left="1440" w:header="0" w:footer="0" w:gutter="0"/>
          <w:cols w:space="720" w:equalWidth="0">
            <w:col w:w="9620"/>
          </w:cols>
        </w:sectPr>
      </w:pPr>
    </w:p>
    <w:p w:rsidR="003217FA" w:rsidRDefault="00CE62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больных.</w:t>
      </w:r>
    </w:p>
    <w:p w:rsidR="003217FA" w:rsidRDefault="003217FA">
      <w:pPr>
        <w:spacing w:line="240" w:lineRule="exact"/>
        <w:rPr>
          <w:sz w:val="20"/>
          <w:szCs w:val="20"/>
        </w:rPr>
      </w:pPr>
    </w:p>
    <w:p w:rsidR="003217FA" w:rsidRDefault="00CE6240">
      <w:pPr>
        <w:spacing w:line="24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Поскольку мы сейчас говорим о развитии речи детей в игровой деятельности, то</w:t>
      </w:r>
      <w:r>
        <w:rPr>
          <w:rFonts w:eastAsia="Times New Roman"/>
          <w:sz w:val="28"/>
          <w:szCs w:val="28"/>
        </w:rPr>
        <w:t xml:space="preserve"> можно отметить, что игровые диалоги и монологи дети также ведут в соответствии с выполняемыми ролевыми действиями. А это значит, что ребёнок постоянно обогащает свой словарь специальными терминами. Например, врач, медсестра, карта, справка, рецепт, шприц </w:t>
      </w:r>
      <w:r>
        <w:rPr>
          <w:rFonts w:eastAsia="Times New Roman"/>
          <w:sz w:val="28"/>
          <w:szCs w:val="28"/>
        </w:rPr>
        <w:t>и т.д.</w:t>
      </w:r>
    </w:p>
    <w:p w:rsidR="003217FA" w:rsidRDefault="003217FA">
      <w:pPr>
        <w:spacing w:line="186" w:lineRule="exact"/>
        <w:rPr>
          <w:sz w:val="20"/>
          <w:szCs w:val="20"/>
        </w:rPr>
      </w:pPr>
    </w:p>
    <w:p w:rsidR="003217FA" w:rsidRDefault="00CE6240">
      <w:pPr>
        <w:spacing w:line="25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Часто у детей по ходу игры возникают вопросы к взрослому, и снова познавательный интерес побуждает ребёнка к разговору, беседе, наблюдению, ребёнок всё чаще задаёт вопросы взрослому.</w:t>
      </w:r>
    </w:p>
    <w:p w:rsidR="003217FA" w:rsidRDefault="003217FA">
      <w:pPr>
        <w:spacing w:line="176" w:lineRule="exact"/>
        <w:rPr>
          <w:sz w:val="20"/>
          <w:szCs w:val="20"/>
        </w:rPr>
      </w:pPr>
    </w:p>
    <w:p w:rsidR="003217FA" w:rsidRDefault="00CE6240">
      <w:pPr>
        <w:numPr>
          <w:ilvl w:val="0"/>
          <w:numId w:val="3"/>
        </w:numPr>
        <w:tabs>
          <w:tab w:val="left" w:pos="1310"/>
        </w:tabs>
        <w:spacing w:line="250" w:lineRule="auto"/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развитой коллективной сюжетно-ролевой игре на смену ролевым дейс</w:t>
      </w:r>
      <w:r>
        <w:rPr>
          <w:rFonts w:eastAsia="Times New Roman"/>
          <w:sz w:val="28"/>
          <w:szCs w:val="28"/>
        </w:rPr>
        <w:t>твиям приходят ролевая монологическая речь и ролевая беседа. Первая может быть представлена высказываниями, смысл которых связан с игровой целью самого ребёнка, а позднее и с игровой целью сверстника.</w:t>
      </w:r>
    </w:p>
    <w:p w:rsidR="003217FA" w:rsidRDefault="003217FA">
      <w:pPr>
        <w:spacing w:line="186" w:lineRule="exact"/>
        <w:rPr>
          <w:sz w:val="20"/>
          <w:szCs w:val="20"/>
        </w:rPr>
      </w:pPr>
    </w:p>
    <w:p w:rsidR="003217FA" w:rsidRDefault="00CE6240">
      <w:pPr>
        <w:spacing w:line="25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Ролевая беседа всегда состоит из высказываний детей, п</w:t>
      </w:r>
      <w:r>
        <w:rPr>
          <w:rFonts w:eastAsia="Times New Roman"/>
          <w:sz w:val="28"/>
          <w:szCs w:val="28"/>
        </w:rPr>
        <w:t>о смыслу связанных с ролевыми высказываниями других играющих, общей игровой целью, перспективой игры.</w:t>
      </w:r>
    </w:p>
    <w:p w:rsidR="003217FA" w:rsidRDefault="003217FA">
      <w:pPr>
        <w:spacing w:line="176" w:lineRule="exact"/>
        <w:rPr>
          <w:sz w:val="20"/>
          <w:szCs w:val="20"/>
        </w:rPr>
      </w:pPr>
    </w:p>
    <w:p w:rsidR="003217FA" w:rsidRDefault="00CE6240">
      <w:pPr>
        <w:spacing w:line="24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 xml:space="preserve">Сюжетно-ролевые игры расширяют представления об окружающем мире, способствуют развитию речевого диалога, активизируют речь ребенка. </w:t>
      </w:r>
      <w:r>
        <w:rPr>
          <w:rFonts w:eastAsia="Times New Roman"/>
          <w:sz w:val="27"/>
          <w:szCs w:val="27"/>
        </w:rPr>
        <w:t>Развитие замысла в сю</w:t>
      </w:r>
      <w:r>
        <w:rPr>
          <w:rFonts w:eastAsia="Times New Roman"/>
          <w:sz w:val="27"/>
          <w:szCs w:val="27"/>
        </w:rPr>
        <w:t>жетно-ролевой игре связано с общим умственным развитием ребенка, с формированием его интересов. Если ребёнок использует</w:t>
      </w:r>
    </w:p>
    <w:p w:rsidR="003217FA" w:rsidRDefault="003217FA">
      <w:pPr>
        <w:spacing w:line="5" w:lineRule="exact"/>
        <w:rPr>
          <w:sz w:val="20"/>
          <w:szCs w:val="20"/>
        </w:rPr>
      </w:pPr>
    </w:p>
    <w:p w:rsidR="003217FA" w:rsidRDefault="00CE6240">
      <w:pPr>
        <w:numPr>
          <w:ilvl w:val="0"/>
          <w:numId w:val="4"/>
        </w:numPr>
        <w:tabs>
          <w:tab w:val="left" w:pos="504"/>
        </w:tabs>
        <w:spacing w:line="270" w:lineRule="auto"/>
        <w:ind w:left="260" w:right="20" w:firstLine="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игре все знания, приобретённые на занятиях и в повседневной жизни, то игра будет выполнять свою педагогическую функцию – станет </w:t>
      </w:r>
      <w:r>
        <w:rPr>
          <w:rFonts w:eastAsia="Times New Roman"/>
          <w:sz w:val="27"/>
          <w:szCs w:val="27"/>
        </w:rPr>
        <w:t>деятельностью развивающей, нацеливающей на всестороннее развитие дошкольников.</w:t>
      </w:r>
    </w:p>
    <w:p w:rsidR="003217FA" w:rsidRDefault="003217FA">
      <w:pPr>
        <w:spacing w:line="158" w:lineRule="exact"/>
        <w:rPr>
          <w:sz w:val="20"/>
          <w:szCs w:val="20"/>
        </w:rPr>
      </w:pPr>
    </w:p>
    <w:p w:rsidR="003217FA" w:rsidRDefault="00CE6240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Игры-драматизации</w:t>
      </w:r>
      <w:r>
        <w:rPr>
          <w:rFonts w:eastAsia="Times New Roman"/>
          <w:sz w:val="28"/>
          <w:szCs w:val="28"/>
        </w:rPr>
        <w:t xml:space="preserve"> способствуют более глубокому пониманию смысла обыгрываемых произведений и активизируют речь. Знакомят с окружающим миром через образы, звуки. Дети имеют возможность не только созерцать, но и активно действовать.</w:t>
      </w:r>
    </w:p>
    <w:p w:rsidR="003217FA" w:rsidRDefault="003217FA">
      <w:pPr>
        <w:spacing w:line="186" w:lineRule="exact"/>
        <w:rPr>
          <w:sz w:val="20"/>
          <w:szCs w:val="20"/>
        </w:rPr>
      </w:pPr>
    </w:p>
    <w:p w:rsidR="003217FA" w:rsidRDefault="00CE6240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Игры - драматизации включают в себя инсцен</w:t>
      </w:r>
      <w:r>
        <w:rPr>
          <w:rFonts w:eastAsia="Times New Roman"/>
          <w:sz w:val="28"/>
          <w:szCs w:val="28"/>
        </w:rPr>
        <w:t>ирование песен, сказок, литературных текстов, потешек, игровое творчество детей.</w:t>
      </w:r>
    </w:p>
    <w:p w:rsidR="003217FA" w:rsidRDefault="00CE6240">
      <w:pPr>
        <w:spacing w:line="24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Предварительная работа: чтение сказки; показ сказки; обсуждение сказки, беседа с детьми на тему: «Чему учит сказка?»; распределение ролей, разучивание и проведение эмоциональн</w:t>
      </w:r>
      <w:r>
        <w:rPr>
          <w:rFonts w:eastAsia="Times New Roman"/>
          <w:sz w:val="28"/>
          <w:szCs w:val="28"/>
        </w:rPr>
        <w:t>ой гимнастики, основанной на упражнении детей в изображении чувств героев сказки с помощью мимики, жестов, движений, собственной речи; подготовка атрибутов.</w:t>
      </w:r>
    </w:p>
    <w:p w:rsidR="003217FA" w:rsidRDefault="003217FA">
      <w:pPr>
        <w:spacing w:line="186" w:lineRule="exact"/>
        <w:rPr>
          <w:sz w:val="20"/>
          <w:szCs w:val="20"/>
        </w:rPr>
      </w:pPr>
    </w:p>
    <w:p w:rsidR="003217FA" w:rsidRDefault="00CE6240">
      <w:pPr>
        <w:numPr>
          <w:ilvl w:val="0"/>
          <w:numId w:val="5"/>
        </w:numPr>
        <w:tabs>
          <w:tab w:val="left" w:pos="1366"/>
        </w:tabs>
        <w:spacing w:line="248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играх-драматизациях ребенок сам исполняет роль «артиста», передает образ героя, используя вербальн</w:t>
      </w:r>
      <w:r>
        <w:rPr>
          <w:rFonts w:eastAsia="Times New Roman"/>
          <w:sz w:val="28"/>
          <w:szCs w:val="28"/>
        </w:rPr>
        <w:t>ые и невербальные (интонация, мимика, жесты) средства коммуникации. Видами драматизации являются игры-имитации образов животных, людей, сказочных персонажей, ролевые диалоги на основе текста, инсценировки произведений. В подобных играх</w:t>
      </w:r>
    </w:p>
    <w:p w:rsidR="003217FA" w:rsidRDefault="003217FA">
      <w:pPr>
        <w:sectPr w:rsidR="003217FA">
          <w:pgSz w:w="11900" w:h="16840"/>
          <w:pgMar w:top="1102" w:right="840" w:bottom="642" w:left="1440" w:header="0" w:footer="0" w:gutter="0"/>
          <w:cols w:space="720" w:equalWidth="0">
            <w:col w:w="9620"/>
          </w:cols>
        </w:sectPr>
      </w:pPr>
    </w:p>
    <w:p w:rsidR="003217FA" w:rsidRDefault="00CE6240">
      <w:pPr>
        <w:spacing w:line="2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усваивается богатство родного языка, его выразительные средства. Игры-драматизации способствуют формированию диалогической, эмоционально насыщенной речи. Проигрывание потешек, сказок также влияет на перенос новых слов, словосочетаний в активный словарь р</w:t>
      </w:r>
      <w:r>
        <w:rPr>
          <w:rFonts w:eastAsia="Times New Roman"/>
          <w:sz w:val="28"/>
          <w:szCs w:val="28"/>
        </w:rPr>
        <w:t>ебенка.</w:t>
      </w:r>
    </w:p>
    <w:p w:rsidR="003217FA" w:rsidRDefault="003217FA">
      <w:pPr>
        <w:spacing w:line="186" w:lineRule="exact"/>
        <w:rPr>
          <w:sz w:val="20"/>
          <w:szCs w:val="20"/>
        </w:rPr>
      </w:pPr>
    </w:p>
    <w:p w:rsidR="003217FA" w:rsidRDefault="00CE6240">
      <w:pPr>
        <w:numPr>
          <w:ilvl w:val="0"/>
          <w:numId w:val="6"/>
        </w:numPr>
        <w:tabs>
          <w:tab w:val="left" w:pos="1366"/>
        </w:tabs>
        <w:spacing w:line="256" w:lineRule="auto"/>
        <w:ind w:left="26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режиссерской игре «артистами» являются игрушки, которыми управляет ребенок. Используя разные средства вербальной выразительности, он «озвучивает» героев и комментирует сюжет.</w:t>
      </w:r>
    </w:p>
    <w:p w:rsidR="003217FA" w:rsidRDefault="003217FA">
      <w:pPr>
        <w:spacing w:line="170" w:lineRule="exact"/>
        <w:rPr>
          <w:sz w:val="20"/>
          <w:szCs w:val="20"/>
        </w:rPr>
      </w:pPr>
    </w:p>
    <w:p w:rsidR="003217FA" w:rsidRDefault="00CE6240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Одну из разновидностей игры представляет </w:t>
      </w:r>
      <w:r>
        <w:rPr>
          <w:rFonts w:eastAsia="Times New Roman"/>
          <w:sz w:val="28"/>
          <w:szCs w:val="28"/>
          <w:u w:val="single"/>
        </w:rPr>
        <w:t>театрализованная игра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Участвуя в подобных играх, дети познают окружающий мир через образы, звуки. Разностороннее влияние театрализованных игр на личность ребенка позволяет использовать их как сильное, но ненавязчивое педагогическое средство, поскольку дети в таких играх чувств</w:t>
      </w:r>
      <w:r>
        <w:rPr>
          <w:rFonts w:eastAsia="Times New Roman"/>
          <w:sz w:val="28"/>
          <w:szCs w:val="28"/>
        </w:rPr>
        <w:t>уют себя раскованно и свободно. Подобная деятельность является эмоционально насыщенной, что и привлекает в ней дошкольника.</w:t>
      </w:r>
    </w:p>
    <w:p w:rsidR="003217FA" w:rsidRDefault="003217FA">
      <w:pPr>
        <w:spacing w:line="189" w:lineRule="exact"/>
        <w:rPr>
          <w:sz w:val="20"/>
          <w:szCs w:val="20"/>
        </w:rPr>
      </w:pPr>
    </w:p>
    <w:p w:rsidR="003217FA" w:rsidRDefault="00CE6240">
      <w:pPr>
        <w:spacing w:line="24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 велика роль театрализованной игры в развитии речевых, коммуникативных навыков младшего дошкольника. Такая игра позволяет р</w:t>
      </w:r>
      <w:r>
        <w:rPr>
          <w:rFonts w:eastAsia="Times New Roman"/>
          <w:sz w:val="28"/>
          <w:szCs w:val="28"/>
        </w:rPr>
        <w:t>еализовывать предусматриваемые ФГОС основные направления по развитию речи детей: развитие словаря, формирование грамматического строя, воспитание любви и интереса к художественному слову. В ходе театрализованной игры совершенствуется артикуляционный аппара</w:t>
      </w:r>
      <w:r>
        <w:rPr>
          <w:rFonts w:eastAsia="Times New Roman"/>
          <w:sz w:val="28"/>
          <w:szCs w:val="28"/>
        </w:rPr>
        <w:t>т, происходит формирование диалогической, эмоционально выразительной, образной речи.</w:t>
      </w:r>
    </w:p>
    <w:p w:rsidR="003217FA" w:rsidRDefault="003217FA">
      <w:pPr>
        <w:spacing w:line="197" w:lineRule="exact"/>
        <w:rPr>
          <w:sz w:val="20"/>
          <w:szCs w:val="20"/>
        </w:rPr>
      </w:pPr>
    </w:p>
    <w:p w:rsidR="003217FA" w:rsidRDefault="00CE6240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Театрализованные игры строятся на основе литературных или фольклорных произведений, в них всегда присутствуют зрители.</w:t>
      </w:r>
    </w:p>
    <w:p w:rsidR="003217FA" w:rsidRDefault="003217FA">
      <w:pPr>
        <w:spacing w:line="154" w:lineRule="exact"/>
        <w:rPr>
          <w:sz w:val="20"/>
          <w:szCs w:val="20"/>
        </w:rPr>
      </w:pPr>
    </w:p>
    <w:p w:rsidR="003217FA" w:rsidRDefault="00CE6240">
      <w:pPr>
        <w:numPr>
          <w:ilvl w:val="0"/>
          <w:numId w:val="7"/>
        </w:numPr>
        <w:tabs>
          <w:tab w:val="left" w:pos="1308"/>
        </w:tabs>
        <w:spacing w:line="244" w:lineRule="auto"/>
        <w:ind w:left="260" w:firstLine="712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младшем дошкольном возрасте одной из главных задач</w:t>
      </w:r>
      <w:r>
        <w:rPr>
          <w:rFonts w:eastAsia="Times New Roman"/>
          <w:sz w:val="28"/>
          <w:szCs w:val="28"/>
          <w:u w:val="single"/>
        </w:rPr>
        <w:t xml:space="preserve"> речевого развития является воспитание звуковой стороны речи - темпа, интонации, силы голоса.</w:t>
      </w:r>
      <w:r>
        <w:rPr>
          <w:rFonts w:eastAsia="Times New Roman"/>
          <w:sz w:val="28"/>
          <w:szCs w:val="28"/>
        </w:rPr>
        <w:t xml:space="preserve"> Решение подобной задачи может происходить при разыгрывании многих русских народных сказок. «Три медведя», «Рукавичка» позволяют дошкольникам произносить одни и те</w:t>
      </w:r>
      <w:r>
        <w:rPr>
          <w:rFonts w:eastAsia="Times New Roman"/>
          <w:sz w:val="28"/>
          <w:szCs w:val="28"/>
        </w:rPr>
        <w:t xml:space="preserve"> же реплики низким (Михайло Потапыч) и высоким (Мишутка, мышка, лягушка) голосом. Драматизация сказки «Теремок», «Кот, петух и лиса» учит имитации движений животных, тренирует детей в употреблении вопросительной и восклицательной интонации.</w:t>
      </w:r>
    </w:p>
    <w:p w:rsidR="003217FA" w:rsidRDefault="003217FA">
      <w:pPr>
        <w:spacing w:line="192" w:lineRule="exact"/>
        <w:rPr>
          <w:sz w:val="20"/>
          <w:szCs w:val="20"/>
        </w:rPr>
      </w:pPr>
    </w:p>
    <w:p w:rsidR="003217FA" w:rsidRDefault="00CE6240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Диалогическая </w:t>
      </w:r>
      <w:r>
        <w:rPr>
          <w:rFonts w:eastAsia="Times New Roman"/>
          <w:sz w:val="28"/>
          <w:szCs w:val="28"/>
          <w:u w:val="single"/>
        </w:rPr>
        <w:t>речь, являясь первичной формой речи, служит основой для зарождения монологической речи.</w:t>
      </w:r>
      <w:r>
        <w:rPr>
          <w:rFonts w:eastAsia="Times New Roman"/>
          <w:sz w:val="28"/>
          <w:szCs w:val="28"/>
        </w:rPr>
        <w:t xml:space="preserve"> Именно в диалоге ребенок учится выслушивать собеседника, задавать вопросы. Необходимость развития у ребенка умения строить диалог решается при разыгрывании различных ск</w:t>
      </w:r>
      <w:r>
        <w:rPr>
          <w:rFonts w:eastAsia="Times New Roman"/>
          <w:sz w:val="28"/>
          <w:szCs w:val="28"/>
        </w:rPr>
        <w:t>азок, потешек («Колобок», «Под грибом», «Кисонька-мурысенька», «Курочка- рябушечка»).</w:t>
      </w:r>
    </w:p>
    <w:p w:rsidR="003217FA" w:rsidRDefault="003217FA">
      <w:pPr>
        <w:spacing w:line="192" w:lineRule="exact"/>
        <w:rPr>
          <w:sz w:val="20"/>
          <w:szCs w:val="20"/>
        </w:rPr>
      </w:pPr>
    </w:p>
    <w:p w:rsidR="003217FA" w:rsidRDefault="00CE624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Развитию речевых способностей ребенка, а именно умению составлять</w:t>
      </w:r>
    </w:p>
    <w:p w:rsidR="003217FA" w:rsidRDefault="003217FA">
      <w:pPr>
        <w:sectPr w:rsidR="003217FA">
          <w:pgSz w:w="11900" w:h="16840"/>
          <w:pgMar w:top="1102" w:right="840" w:bottom="613" w:left="1440" w:header="0" w:footer="0" w:gutter="0"/>
          <w:cols w:space="720" w:equalWidth="0">
            <w:col w:w="9620"/>
          </w:cols>
        </w:sectPr>
      </w:pPr>
    </w:p>
    <w:p w:rsidR="003217FA" w:rsidRDefault="00CE6240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рассказы</w:t>
      </w:r>
      <w:r>
        <w:rPr>
          <w:rFonts w:eastAsia="Times New Roman"/>
          <w:sz w:val="28"/>
          <w:szCs w:val="28"/>
        </w:rPr>
        <w:t xml:space="preserve"> способствуют различные упражнения, предлагаемые Ушаковой О.С., например, «Продолжи сказку...».</w:t>
      </w:r>
    </w:p>
    <w:p w:rsidR="003217FA" w:rsidRDefault="003217FA">
      <w:pPr>
        <w:spacing w:line="154" w:lineRule="exact"/>
        <w:rPr>
          <w:sz w:val="20"/>
          <w:szCs w:val="20"/>
        </w:rPr>
      </w:pPr>
    </w:p>
    <w:p w:rsidR="003217FA" w:rsidRDefault="00CE6240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Также </w:t>
      </w:r>
      <w:r>
        <w:rPr>
          <w:rFonts w:eastAsia="Times New Roman"/>
          <w:sz w:val="28"/>
          <w:szCs w:val="28"/>
          <w:u w:val="single"/>
        </w:rPr>
        <w:t>важно учить ребенка видеть начало, середину и конец рассказа,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действия</w:t>
      </w:r>
      <w:r>
        <w:rPr>
          <w:rFonts w:eastAsia="Times New Roman"/>
          <w:sz w:val="28"/>
          <w:szCs w:val="28"/>
        </w:rPr>
        <w:t>. Подобное умение можно формировать в упражнении «Разложи картинки» (по сказкам «Ру</w:t>
      </w:r>
      <w:r>
        <w:rPr>
          <w:rFonts w:eastAsia="Times New Roman"/>
          <w:sz w:val="28"/>
          <w:szCs w:val="28"/>
        </w:rPr>
        <w:t>кавичка», «Под грибом», «Три медведя»).</w:t>
      </w:r>
    </w:p>
    <w:p w:rsidR="003217FA" w:rsidRDefault="003217FA">
      <w:pPr>
        <w:spacing w:line="176" w:lineRule="exact"/>
        <w:rPr>
          <w:sz w:val="20"/>
          <w:szCs w:val="20"/>
        </w:rPr>
      </w:pPr>
    </w:p>
    <w:p w:rsidR="003217FA" w:rsidRDefault="00CE6240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Совершенствование артикуляционного аппарата</w:t>
      </w:r>
      <w:r>
        <w:rPr>
          <w:rFonts w:eastAsia="Times New Roman"/>
          <w:sz w:val="28"/>
          <w:szCs w:val="28"/>
        </w:rPr>
        <w:t xml:space="preserve"> может осуществляться при драматизации доступных детям потешек «Рано, рано поутру...» (автоматизация звука [р]), «Ай дуду, дуду, дуду...» (автоматизация звука [д]). Воспрои</w:t>
      </w:r>
      <w:r>
        <w:rPr>
          <w:rFonts w:eastAsia="Times New Roman"/>
          <w:sz w:val="28"/>
          <w:szCs w:val="28"/>
        </w:rPr>
        <w:t>зведение звукоподражательных слов, голоса животного (потешка «Гуси, гуси», «Козлик») также благотворно влияет на развитие звукопроизношения.</w:t>
      </w:r>
    </w:p>
    <w:p w:rsidR="003217FA" w:rsidRDefault="003217FA">
      <w:pPr>
        <w:spacing w:line="192" w:lineRule="exact"/>
        <w:rPr>
          <w:sz w:val="20"/>
          <w:szCs w:val="20"/>
        </w:rPr>
      </w:pPr>
    </w:p>
    <w:p w:rsidR="003217FA" w:rsidRDefault="00CE6240">
      <w:pPr>
        <w:spacing w:line="24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упражнения, проводимые в начале или после окончания театрализованной игры, способствуют и активизации сл</w:t>
      </w:r>
      <w:r>
        <w:rPr>
          <w:rFonts w:eastAsia="Times New Roman"/>
          <w:sz w:val="28"/>
          <w:szCs w:val="28"/>
        </w:rPr>
        <w:t>оварного запаса, развитию грамматического строя речи. Например, использование игр Ушаковой О.С. «Кто лучше похвалит», «Назови одним словом» при драматизации сказки «Три медведя» пополняет словарь ребенка прилагательными, обобщающими понятиями (мебель, посу</w:t>
      </w:r>
      <w:r>
        <w:rPr>
          <w:rFonts w:eastAsia="Times New Roman"/>
          <w:sz w:val="28"/>
          <w:szCs w:val="28"/>
        </w:rPr>
        <w:t>да), игра «Кто что умеет делать» при инсценировке потешки «Наши уточки с утра...» обогащает речь ребенка глаголами (крякать, гоготать, кукарекать). При обыгрывании сказки «Курочка Ряба» можно упражнять детей в назывании многих качеств персонажей (дед и баб</w:t>
      </w:r>
      <w:r>
        <w:rPr>
          <w:rFonts w:eastAsia="Times New Roman"/>
          <w:sz w:val="28"/>
          <w:szCs w:val="28"/>
        </w:rPr>
        <w:t>ка старые,курочка рябая, мышка серая) и их действий (били, бежала, вильнула, разбилось).</w:t>
      </w:r>
    </w:p>
    <w:p w:rsidR="003217FA" w:rsidRDefault="003217FA">
      <w:pPr>
        <w:spacing w:line="196" w:lineRule="exact"/>
        <w:rPr>
          <w:sz w:val="20"/>
          <w:szCs w:val="20"/>
        </w:rPr>
      </w:pPr>
    </w:p>
    <w:p w:rsidR="003217FA" w:rsidRDefault="00CE6240">
      <w:pPr>
        <w:spacing w:line="24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r>
        <w:rPr>
          <w:rFonts w:eastAsia="Times New Roman"/>
          <w:sz w:val="28"/>
          <w:szCs w:val="28"/>
          <w:u w:val="single"/>
        </w:rPr>
        <w:t>педагогическая значимость театрализованных игр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выражается в их активном воздействии на речевое развитие младшего дошкольника.</w:t>
      </w:r>
      <w:r>
        <w:rPr>
          <w:rFonts w:eastAsia="Times New Roman"/>
          <w:sz w:val="28"/>
          <w:szCs w:val="28"/>
        </w:rPr>
        <w:t xml:space="preserve"> Через ролевые высказывани</w:t>
      </w:r>
      <w:r>
        <w:rPr>
          <w:rFonts w:eastAsia="Times New Roman"/>
          <w:sz w:val="28"/>
          <w:szCs w:val="28"/>
        </w:rPr>
        <w:t>я, драматизацию сюжетов литературных произведений дошкольники активно экспериментируют со словом, мимикой, движением. Исполняемая роль, особенно вступление в диалог с другим персонажем, ставит ребенка перед необходимостью ясно, четко, понятно изъяснятся. У</w:t>
      </w:r>
      <w:r>
        <w:rPr>
          <w:rFonts w:eastAsia="Times New Roman"/>
          <w:sz w:val="28"/>
          <w:szCs w:val="28"/>
        </w:rPr>
        <w:t>пражнения на различное интонирование слов (грустным, веселым, низким, высоким голосом) развивают мелодико-интонационную выразительность и плавность речи. Именно в театрализованных играх наиболее ярко проявляется принцип обучения: учить, играя, поэтому таки</w:t>
      </w:r>
      <w:r>
        <w:rPr>
          <w:rFonts w:eastAsia="Times New Roman"/>
          <w:sz w:val="28"/>
          <w:szCs w:val="28"/>
        </w:rPr>
        <w:t>е игры являются одним из эффективных способов воздействия на ребенка. Кроме того, именно театрализованная деятельность позволяет дошкольникам преодолевать робость, застенчивость, неуверенность в себе, которые могут негативно влиять не только на речевое раз</w:t>
      </w:r>
      <w:r>
        <w:rPr>
          <w:rFonts w:eastAsia="Times New Roman"/>
          <w:sz w:val="28"/>
          <w:szCs w:val="28"/>
        </w:rPr>
        <w:t>витие ребенка, но и развитие личности в целом.</w:t>
      </w:r>
    </w:p>
    <w:p w:rsidR="003217FA" w:rsidRDefault="003217FA">
      <w:pPr>
        <w:spacing w:line="200" w:lineRule="exact"/>
        <w:rPr>
          <w:sz w:val="20"/>
          <w:szCs w:val="20"/>
        </w:rPr>
      </w:pPr>
    </w:p>
    <w:p w:rsidR="003217FA" w:rsidRDefault="00CE6240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Основная цель педагогического руководства</w:t>
      </w:r>
      <w:r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  <w:u w:val="single"/>
        </w:rPr>
        <w:t>развивать воображение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ребенка, создавать условия для того, чтобы как можно больше изобретательности, творчества проявили сами дети.</w:t>
      </w:r>
      <w:r>
        <w:rPr>
          <w:rFonts w:eastAsia="Times New Roman"/>
          <w:sz w:val="28"/>
          <w:szCs w:val="28"/>
        </w:rPr>
        <w:t xml:space="preserve"> Каждый вид игры отвечает своим целям и задачам и определяет организацию игрового</w:t>
      </w:r>
    </w:p>
    <w:p w:rsidR="003217FA" w:rsidRDefault="003217FA">
      <w:pPr>
        <w:sectPr w:rsidR="003217FA">
          <w:pgSz w:w="11900" w:h="16840"/>
          <w:pgMar w:top="1102" w:right="840" w:bottom="718" w:left="1440" w:header="0" w:footer="0" w:gutter="0"/>
          <w:cols w:space="720" w:equalWidth="0">
            <w:col w:w="9620"/>
          </w:cols>
        </w:sectPr>
      </w:pPr>
    </w:p>
    <w:p w:rsidR="003217FA" w:rsidRDefault="00CE62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пространства в группе.</w:t>
      </w:r>
    </w:p>
    <w:p w:rsidR="003217FA" w:rsidRDefault="00CE6240">
      <w:pPr>
        <w:spacing w:line="24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Так, для детей младшего возраста педагоги создают личное игровое оснащение (ширмы, строитель, атрибуты для ролевых игр, предметы </w:t>
      </w:r>
      <w:r>
        <w:rPr>
          <w:rFonts w:eastAsia="Times New Roman"/>
          <w:sz w:val="28"/>
          <w:szCs w:val="28"/>
        </w:rPr>
        <w:t>– заместители, дидактические игры, дающие опыт разнообразного использования объекта), на собственном примере показывают детям, как пользоваться ролевой речью, звукоподражанием, подсказывают реплики, объясняют действия.</w:t>
      </w:r>
    </w:p>
    <w:p w:rsidR="003217FA" w:rsidRDefault="003217FA">
      <w:pPr>
        <w:spacing w:line="192" w:lineRule="exact"/>
        <w:rPr>
          <w:sz w:val="20"/>
          <w:szCs w:val="20"/>
        </w:rPr>
      </w:pPr>
    </w:p>
    <w:p w:rsidR="003217FA" w:rsidRDefault="00CE6240">
      <w:pPr>
        <w:numPr>
          <w:ilvl w:val="0"/>
          <w:numId w:val="8"/>
        </w:numPr>
        <w:tabs>
          <w:tab w:val="left" w:pos="1282"/>
        </w:tabs>
        <w:ind w:left="260" w:firstLine="712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средней группе</w:t>
      </w:r>
      <w:r>
        <w:rPr>
          <w:rFonts w:eastAsia="Times New Roman"/>
          <w:sz w:val="28"/>
          <w:szCs w:val="28"/>
        </w:rPr>
        <w:t xml:space="preserve"> педагоги выделяют игр</w:t>
      </w:r>
      <w:r>
        <w:rPr>
          <w:rFonts w:eastAsia="Times New Roman"/>
          <w:sz w:val="28"/>
          <w:szCs w:val="28"/>
        </w:rPr>
        <w:t>овые зоны, в которых дети разворачивают любые сюжетно-ролевые игры, объединяясь в небольшие группы. Организуя игру, педагог занимает позицию включённого партнёра: он просит ребёнка пояснить смысл действий, побуждая к ролевой речи и беря на себя определённу</w:t>
      </w:r>
      <w:r>
        <w:rPr>
          <w:rFonts w:eastAsia="Times New Roman"/>
          <w:sz w:val="28"/>
          <w:szCs w:val="28"/>
        </w:rPr>
        <w:t>ю роль.</w:t>
      </w:r>
    </w:p>
    <w:p w:rsidR="003217FA" w:rsidRDefault="00CE6240">
      <w:pPr>
        <w:numPr>
          <w:ilvl w:val="0"/>
          <w:numId w:val="8"/>
        </w:numPr>
        <w:tabs>
          <w:tab w:val="left" w:pos="1236"/>
        </w:tabs>
        <w:ind w:left="260" w:firstLine="712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старшей группе</w:t>
      </w:r>
      <w:r>
        <w:rPr>
          <w:rFonts w:eastAsia="Times New Roman"/>
          <w:sz w:val="28"/>
          <w:szCs w:val="28"/>
        </w:rPr>
        <w:t xml:space="preserve"> педагоги организуют игровое пространство, ведущее место, в котором занимают опорные, специальные игрушки и предметы. Дети свободно проявляют свои игровые умения, самостоятельно сочиняют игру, моделируют её среду, изменяя её в ходе ра</w:t>
      </w:r>
      <w:r>
        <w:rPr>
          <w:rFonts w:eastAsia="Times New Roman"/>
          <w:sz w:val="28"/>
          <w:szCs w:val="28"/>
        </w:rPr>
        <w:t>звития сюжета, свободно двигаясь от роли к роли, соблюдая правила игры.</w:t>
      </w:r>
    </w:p>
    <w:p w:rsidR="003217FA" w:rsidRDefault="00CE6240">
      <w:pPr>
        <w:ind w:left="260" w:firstLine="708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Дети старшего возраста проявляют большой интерес к режиссёрским играм. Опорой для них служат уже не только образные мелкие игрушки (зайчики, куколки), но и разнообразные предметы (ткан</w:t>
      </w:r>
      <w:r>
        <w:rPr>
          <w:rFonts w:eastAsia="Times New Roman"/>
          <w:sz w:val="28"/>
          <w:szCs w:val="28"/>
        </w:rPr>
        <w:t>ь, шарик, брусок и т. д.).</w:t>
      </w:r>
    </w:p>
    <w:p w:rsidR="003217FA" w:rsidRDefault="00CE6240">
      <w:pPr>
        <w:spacing w:line="272" w:lineRule="auto"/>
        <w:ind w:left="260" w:right="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Педагогическое сопровождение игр направлено на сохранение самостоятельной игры и побуждения игрового творчества.</w:t>
      </w:r>
    </w:p>
    <w:p w:rsidR="003217FA" w:rsidRDefault="003217FA">
      <w:pPr>
        <w:spacing w:line="154" w:lineRule="exact"/>
        <w:rPr>
          <w:sz w:val="20"/>
          <w:szCs w:val="20"/>
        </w:rPr>
      </w:pPr>
    </w:p>
    <w:p w:rsidR="003217FA" w:rsidRDefault="00CE6240">
      <w:pPr>
        <w:spacing w:line="2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Игра – ведущий вид деятельности, а игровая деятельность – самое интересное, доступное для ребёнка занятие</w:t>
      </w:r>
      <w:r>
        <w:rPr>
          <w:rFonts w:eastAsia="Times New Roman"/>
          <w:sz w:val="28"/>
          <w:szCs w:val="28"/>
        </w:rPr>
        <w:t>. Именно ч</w:t>
      </w:r>
      <w:r>
        <w:rPr>
          <w:rFonts w:eastAsia="Times New Roman"/>
          <w:sz w:val="28"/>
          <w:szCs w:val="28"/>
        </w:rPr>
        <w:t>ерез игровую совместную деятельность детей и педагога возможно расширять и активизировать словарь детей, формировать грамматический строй речи. В игре происходит формирования восприятия, мышления, памяти, речи – тех фундаментальных психических процессов, б</w:t>
      </w:r>
      <w:r>
        <w:rPr>
          <w:rFonts w:eastAsia="Times New Roman"/>
          <w:sz w:val="28"/>
          <w:szCs w:val="28"/>
        </w:rPr>
        <w:t>ез достаточного развития которых нельзя говорить о воспитании гармонической личности.</w:t>
      </w:r>
    </w:p>
    <w:p w:rsidR="00CE6240" w:rsidRDefault="00CE6240" w:rsidP="00CE6240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</w:p>
    <w:p w:rsidR="00CE6240" w:rsidRDefault="00CE6240" w:rsidP="00CE6240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</w:p>
    <w:p w:rsidR="00CE6240" w:rsidRPr="00CE6240" w:rsidRDefault="00CE6240" w:rsidP="00CE6240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  <w:r>
        <w:rPr>
          <w:rFonts w:ascii="Arial" w:eastAsia="Times New Roman" w:hAnsi="Arial" w:cs="Arial"/>
          <w:color w:val="007700"/>
          <w:sz w:val="21"/>
          <w:szCs w:val="21"/>
        </w:rPr>
        <w:t xml:space="preserve">       </w:t>
      </w:r>
      <w:bookmarkStart w:id="0" w:name="_GoBack"/>
      <w:bookmarkEnd w:id="0"/>
      <w:r w:rsidRPr="00CE6240">
        <w:rPr>
          <w:rFonts w:ascii="Arial" w:eastAsia="Times New Roman" w:hAnsi="Arial" w:cs="Arial"/>
          <w:color w:val="007700"/>
          <w:sz w:val="21"/>
          <w:szCs w:val="21"/>
        </w:rPr>
        <w:fldChar w:fldCharType="begin"/>
      </w:r>
      <w:r w:rsidRPr="00CE6240">
        <w:rPr>
          <w:rFonts w:ascii="Arial" w:eastAsia="Times New Roman" w:hAnsi="Arial" w:cs="Arial"/>
          <w:color w:val="007700"/>
          <w:sz w:val="21"/>
          <w:szCs w:val="21"/>
        </w:rPr>
        <w:instrText xml:space="preserve"> HYPERLINK "http://yandex.ru/clck/jsredir?bu=me563c&amp;from=yandex.ru%3Bsearch%2F%3Bweb%3B%3B&amp;text=&amp;etext=8620.CDAgGbxhcYFXNIa2Up_IpEs84yafF_VoCjICMbBo0AbVCwIB4SNF0zEJQfXs-Qs9aictqgrZUpVH_fTehsJFxw.10befdcf0469e34bcdb26a35823120755d2f105f&amp;uuid=&amp;state=PEtFfuTeVD4jaxywoSUvtB2i7c0_vxGdh55VB9hR14QS1N0NrQgnV16vRuzYFaOEtkZ_ezqvSPNjJVBRhT3jR5Q5xuj-A6C9ebjbZYyk3P34-f_SdvQCdnpVi7PbZ1UYZnTjDZ4uhujW3oP-ORZm3g,,&amp;&amp;cst=AiuY0DBWFJ5fN_r-AEszk64FkLrf2AWshUhoJLUbHeR52RhCSfAUQYQAPQ2w_-PfcJUaPqTScpBbRVKuM0HbpnEaZZaApQc5Q7A5pm-P8CjX0A6mw1eSQxSMjhkStqWY_p4oCU4qBN99aA9YyeH0peEJUCaRjy1i9_KO3WQodspXQk7FLo3nKSxFcNwj4YlL_Yv-4bIfsmmYMPNhsItnMTp7bnJ5-aOoIkJSroMODF519LW9ZastM3YWJ6qKx9hnnVmeLhJKt52bbFJ-hBbwqCiCMSn26HY8IFsTUK7W3ykHYheiGRpJvAVCurtJ4n4YgOH5JRo7JqWxH9MHXDRH4H5Ds9FHvrOagcia4OhJ9Na81X_jDTzainxFruxIgyCmog8RogtIMbkYYppgWmhw9fsZs6b8Y5UJD01VlpbWh4rNmyheus_2DJGoAQzSKqxfM5ivktv3n4HtwF-2kt5dXi_XfbQXXjMl9hJA3BAbntgzeqWQuwya_8ABBD0r3bSuH2zuIZHhUL0DZSNA3YU4p-nbKk_gh_7rXmE50zCAxzuA3dfyGFLb5zhZnOE4Ed-Y-Gs1QZYPA9a9EPei-eFNAKdaTnlnN70kp4GN3WXkHnpSDiEHf6wjArI00ChzUk_74rWmTipzO0dI5sXpXpjRCX-GPUfXJGMelMexYeWCzDcp1BjrBEQRnO7pX5nbBsB30YQ23RfvLW-6fuqqFYcDN8IDyujzu2FzvZmAepSb8H7z57lJILWaHG3mleYjm1MNeR0s4bfUhBinmE3rCdYnes7SUsjOZlvwcpeV-EQDq8aydKx1BJxBlWaBQlGO6ejqjD5cmNQnd5AfEME6RswG5_qFdFZBC68onoTpxbNeFR91y4EYPuMPguyaL_1ITg-1ZOXMn3bjRiDGyLvRPh5a3gb5GJumFEC_&amp;data=UlNrNmk5WktYejY4cHFySjRXSWhXRnpDR1RiaE1Gb3gyWTlFLUF6RUJ2cU5mWURxX3JYNjlEb1hQLW1MaTd6N3ozRDJRb29CenA5SklmSUZ6WHJ4UGNqRU9iS2xFeTJGUUFBeDZ6QVlzRFEs&amp;sign=ab65ac025280bba4578310a90611494f&amp;keyno=0&amp;b64e=2&amp;ref=orjY4mGPRjk5boDnW0uvlrrd71vZw9kpCyicf2ajz0gtgQooIbP45mFQaBXkUMvbVRF4Mmz1kbXir9jAvkn9NzUt8RHWz4ye2Jj761OOSC7mr8oUR2sqy3nvTfnqG4p1DtZ_qLRc8XA-vRAm_AlpDlFpEDKW483hTsbQhfcR8vNjJiQRJmY2kwWHKBzR2ZDNvbBnfnxSzDbJOSNbOE3JrVscUrVmnFxY&amp;l10n=ru&amp;rp=1&amp;cts=1574094432134%40%40events%3D%5B%7B%22event%22%3A%22click%22%2C%22id%22%3A%22me563c%22%2C%22cts%22%3A1574094432134%2C%22fast%22%3A%7B%22organic%22%3A1%7D%2C%22service%22%3A%22web%22%2C%22event-id%22%3A%22k34n6l52ba%22%7D%5D&amp;mc=2.420277698327851&amp;hdtime=20357.69" \t "_blank" </w:instrText>
      </w:r>
      <w:r w:rsidRPr="00CE6240">
        <w:rPr>
          <w:rFonts w:ascii="Arial" w:eastAsia="Times New Roman" w:hAnsi="Arial" w:cs="Arial"/>
          <w:color w:val="007700"/>
          <w:sz w:val="21"/>
          <w:szCs w:val="21"/>
        </w:rPr>
        <w:fldChar w:fldCharType="separate"/>
      </w:r>
      <w:r w:rsidRPr="00CE6240">
        <w:rPr>
          <w:rFonts w:ascii="Arial" w:eastAsia="Times New Roman" w:hAnsi="Arial" w:cs="Arial"/>
          <w:b/>
          <w:bCs/>
          <w:color w:val="007700"/>
          <w:sz w:val="21"/>
          <w:szCs w:val="21"/>
        </w:rPr>
        <w:t>defectologiya.pro</w:t>
      </w:r>
      <w:r w:rsidRPr="00CE6240">
        <w:rPr>
          <w:rFonts w:ascii="Arial" w:eastAsia="Times New Roman" w:hAnsi="Arial" w:cs="Arial"/>
          <w:color w:val="007700"/>
          <w:sz w:val="21"/>
          <w:szCs w:val="21"/>
        </w:rPr>
        <w:fldChar w:fldCharType="end"/>
      </w:r>
    </w:p>
    <w:p w:rsidR="00CE6240" w:rsidRDefault="00CE6240">
      <w:pPr>
        <w:spacing w:line="245" w:lineRule="auto"/>
        <w:ind w:left="260" w:firstLine="708"/>
        <w:jc w:val="both"/>
        <w:rPr>
          <w:sz w:val="20"/>
          <w:szCs w:val="20"/>
        </w:rPr>
      </w:pPr>
    </w:p>
    <w:sectPr w:rsidR="00CE6240">
      <w:pgSz w:w="11900" w:h="16840"/>
      <w:pgMar w:top="1102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BED238"/>
    <w:lvl w:ilvl="0" w:tplc="3C9EC940">
      <w:start w:val="1"/>
      <w:numFmt w:val="bullet"/>
      <w:lvlText w:val="В"/>
      <w:lvlJc w:val="left"/>
    </w:lvl>
    <w:lvl w:ilvl="1" w:tplc="419EC208">
      <w:numFmt w:val="decimal"/>
      <w:lvlText w:val=""/>
      <w:lvlJc w:val="left"/>
    </w:lvl>
    <w:lvl w:ilvl="2" w:tplc="43EC43BE">
      <w:numFmt w:val="decimal"/>
      <w:lvlText w:val=""/>
      <w:lvlJc w:val="left"/>
    </w:lvl>
    <w:lvl w:ilvl="3" w:tplc="5DA627B0">
      <w:numFmt w:val="decimal"/>
      <w:lvlText w:val=""/>
      <w:lvlJc w:val="left"/>
    </w:lvl>
    <w:lvl w:ilvl="4" w:tplc="06F2F53A">
      <w:numFmt w:val="decimal"/>
      <w:lvlText w:val=""/>
      <w:lvlJc w:val="left"/>
    </w:lvl>
    <w:lvl w:ilvl="5" w:tplc="684495F4">
      <w:numFmt w:val="decimal"/>
      <w:lvlText w:val=""/>
      <w:lvlJc w:val="left"/>
    </w:lvl>
    <w:lvl w:ilvl="6" w:tplc="1794E2F6">
      <w:numFmt w:val="decimal"/>
      <w:lvlText w:val=""/>
      <w:lvlJc w:val="left"/>
    </w:lvl>
    <w:lvl w:ilvl="7" w:tplc="995E34A8">
      <w:numFmt w:val="decimal"/>
      <w:lvlText w:val=""/>
      <w:lvlJc w:val="left"/>
    </w:lvl>
    <w:lvl w:ilvl="8" w:tplc="784A4742">
      <w:numFmt w:val="decimal"/>
      <w:lvlText w:val=""/>
      <w:lvlJc w:val="left"/>
    </w:lvl>
  </w:abstractNum>
  <w:abstractNum w:abstractNumId="1">
    <w:nsid w:val="00001649"/>
    <w:multiLevelType w:val="hybridMultilevel"/>
    <w:tmpl w:val="832231A0"/>
    <w:lvl w:ilvl="0" w:tplc="2CEEECB2">
      <w:start w:val="1"/>
      <w:numFmt w:val="bullet"/>
      <w:lvlText w:val="В"/>
      <w:lvlJc w:val="left"/>
    </w:lvl>
    <w:lvl w:ilvl="1" w:tplc="176607B6">
      <w:numFmt w:val="decimal"/>
      <w:lvlText w:val=""/>
      <w:lvlJc w:val="left"/>
    </w:lvl>
    <w:lvl w:ilvl="2" w:tplc="2D2A2594">
      <w:numFmt w:val="decimal"/>
      <w:lvlText w:val=""/>
      <w:lvlJc w:val="left"/>
    </w:lvl>
    <w:lvl w:ilvl="3" w:tplc="18E0A200">
      <w:numFmt w:val="decimal"/>
      <w:lvlText w:val=""/>
      <w:lvlJc w:val="left"/>
    </w:lvl>
    <w:lvl w:ilvl="4" w:tplc="56D47A34">
      <w:numFmt w:val="decimal"/>
      <w:lvlText w:val=""/>
      <w:lvlJc w:val="left"/>
    </w:lvl>
    <w:lvl w:ilvl="5" w:tplc="B9A43B08">
      <w:numFmt w:val="decimal"/>
      <w:lvlText w:val=""/>
      <w:lvlJc w:val="left"/>
    </w:lvl>
    <w:lvl w:ilvl="6" w:tplc="13AC06A2">
      <w:numFmt w:val="decimal"/>
      <w:lvlText w:val=""/>
      <w:lvlJc w:val="left"/>
    </w:lvl>
    <w:lvl w:ilvl="7" w:tplc="D31680EE">
      <w:numFmt w:val="decimal"/>
      <w:lvlText w:val=""/>
      <w:lvlJc w:val="left"/>
    </w:lvl>
    <w:lvl w:ilvl="8" w:tplc="B2F295DE">
      <w:numFmt w:val="decimal"/>
      <w:lvlText w:val=""/>
      <w:lvlJc w:val="left"/>
    </w:lvl>
  </w:abstractNum>
  <w:abstractNum w:abstractNumId="2">
    <w:nsid w:val="000026E9"/>
    <w:multiLevelType w:val="hybridMultilevel"/>
    <w:tmpl w:val="A8F2E86E"/>
    <w:lvl w:ilvl="0" w:tplc="5614B436">
      <w:start w:val="1"/>
      <w:numFmt w:val="bullet"/>
      <w:lvlText w:val="В"/>
      <w:lvlJc w:val="left"/>
    </w:lvl>
    <w:lvl w:ilvl="1" w:tplc="F558CD20">
      <w:numFmt w:val="decimal"/>
      <w:lvlText w:val=""/>
      <w:lvlJc w:val="left"/>
    </w:lvl>
    <w:lvl w:ilvl="2" w:tplc="FF2CF406">
      <w:numFmt w:val="decimal"/>
      <w:lvlText w:val=""/>
      <w:lvlJc w:val="left"/>
    </w:lvl>
    <w:lvl w:ilvl="3" w:tplc="161A5CBA">
      <w:numFmt w:val="decimal"/>
      <w:lvlText w:val=""/>
      <w:lvlJc w:val="left"/>
    </w:lvl>
    <w:lvl w:ilvl="4" w:tplc="D1B48DEE">
      <w:numFmt w:val="decimal"/>
      <w:lvlText w:val=""/>
      <w:lvlJc w:val="left"/>
    </w:lvl>
    <w:lvl w:ilvl="5" w:tplc="6D2EDC74">
      <w:numFmt w:val="decimal"/>
      <w:lvlText w:val=""/>
      <w:lvlJc w:val="left"/>
    </w:lvl>
    <w:lvl w:ilvl="6" w:tplc="E3CCCC06">
      <w:numFmt w:val="decimal"/>
      <w:lvlText w:val=""/>
      <w:lvlJc w:val="left"/>
    </w:lvl>
    <w:lvl w:ilvl="7" w:tplc="A55EA27A">
      <w:numFmt w:val="decimal"/>
      <w:lvlText w:val=""/>
      <w:lvlJc w:val="left"/>
    </w:lvl>
    <w:lvl w:ilvl="8" w:tplc="B950CEB8">
      <w:numFmt w:val="decimal"/>
      <w:lvlText w:val=""/>
      <w:lvlJc w:val="left"/>
    </w:lvl>
  </w:abstractNum>
  <w:abstractNum w:abstractNumId="3">
    <w:nsid w:val="000041BB"/>
    <w:multiLevelType w:val="hybridMultilevel"/>
    <w:tmpl w:val="8B9C4ED6"/>
    <w:lvl w:ilvl="0" w:tplc="F898A732">
      <w:start w:val="1"/>
      <w:numFmt w:val="bullet"/>
      <w:lvlText w:val="В"/>
      <w:lvlJc w:val="left"/>
    </w:lvl>
    <w:lvl w:ilvl="1" w:tplc="9C3AEFC6">
      <w:numFmt w:val="decimal"/>
      <w:lvlText w:val=""/>
      <w:lvlJc w:val="left"/>
    </w:lvl>
    <w:lvl w:ilvl="2" w:tplc="420C5052">
      <w:numFmt w:val="decimal"/>
      <w:lvlText w:val=""/>
      <w:lvlJc w:val="left"/>
    </w:lvl>
    <w:lvl w:ilvl="3" w:tplc="B71A01B8">
      <w:numFmt w:val="decimal"/>
      <w:lvlText w:val=""/>
      <w:lvlJc w:val="left"/>
    </w:lvl>
    <w:lvl w:ilvl="4" w:tplc="50A2C28E">
      <w:numFmt w:val="decimal"/>
      <w:lvlText w:val=""/>
      <w:lvlJc w:val="left"/>
    </w:lvl>
    <w:lvl w:ilvl="5" w:tplc="666E156C">
      <w:numFmt w:val="decimal"/>
      <w:lvlText w:val=""/>
      <w:lvlJc w:val="left"/>
    </w:lvl>
    <w:lvl w:ilvl="6" w:tplc="37ECC082">
      <w:numFmt w:val="decimal"/>
      <w:lvlText w:val=""/>
      <w:lvlJc w:val="left"/>
    </w:lvl>
    <w:lvl w:ilvl="7" w:tplc="C5F4A112">
      <w:numFmt w:val="decimal"/>
      <w:lvlText w:val=""/>
      <w:lvlJc w:val="left"/>
    </w:lvl>
    <w:lvl w:ilvl="8" w:tplc="C42675A4">
      <w:numFmt w:val="decimal"/>
      <w:lvlText w:val=""/>
      <w:lvlJc w:val="left"/>
    </w:lvl>
  </w:abstractNum>
  <w:abstractNum w:abstractNumId="4">
    <w:nsid w:val="00005AF1"/>
    <w:multiLevelType w:val="hybridMultilevel"/>
    <w:tmpl w:val="10A6F1A4"/>
    <w:lvl w:ilvl="0" w:tplc="E6FCFB82">
      <w:start w:val="1"/>
      <w:numFmt w:val="bullet"/>
      <w:lvlText w:val="В"/>
      <w:lvlJc w:val="left"/>
    </w:lvl>
    <w:lvl w:ilvl="1" w:tplc="4B86ABA0">
      <w:numFmt w:val="decimal"/>
      <w:lvlText w:val=""/>
      <w:lvlJc w:val="left"/>
    </w:lvl>
    <w:lvl w:ilvl="2" w:tplc="8676E802">
      <w:numFmt w:val="decimal"/>
      <w:lvlText w:val=""/>
      <w:lvlJc w:val="left"/>
    </w:lvl>
    <w:lvl w:ilvl="3" w:tplc="2DA2F706">
      <w:numFmt w:val="decimal"/>
      <w:lvlText w:val=""/>
      <w:lvlJc w:val="left"/>
    </w:lvl>
    <w:lvl w:ilvl="4" w:tplc="3D70820C">
      <w:numFmt w:val="decimal"/>
      <w:lvlText w:val=""/>
      <w:lvlJc w:val="left"/>
    </w:lvl>
    <w:lvl w:ilvl="5" w:tplc="90545A2A">
      <w:numFmt w:val="decimal"/>
      <w:lvlText w:val=""/>
      <w:lvlJc w:val="left"/>
    </w:lvl>
    <w:lvl w:ilvl="6" w:tplc="703C3876">
      <w:numFmt w:val="decimal"/>
      <w:lvlText w:val=""/>
      <w:lvlJc w:val="left"/>
    </w:lvl>
    <w:lvl w:ilvl="7" w:tplc="6D4C9A74">
      <w:numFmt w:val="decimal"/>
      <w:lvlText w:val=""/>
      <w:lvlJc w:val="left"/>
    </w:lvl>
    <w:lvl w:ilvl="8" w:tplc="CF0EE7AE">
      <w:numFmt w:val="decimal"/>
      <w:lvlText w:val=""/>
      <w:lvlJc w:val="left"/>
    </w:lvl>
  </w:abstractNum>
  <w:abstractNum w:abstractNumId="5">
    <w:nsid w:val="00005F90"/>
    <w:multiLevelType w:val="hybridMultilevel"/>
    <w:tmpl w:val="56F803E8"/>
    <w:lvl w:ilvl="0" w:tplc="49A0F78C">
      <w:start w:val="1"/>
      <w:numFmt w:val="bullet"/>
      <w:lvlText w:val="В"/>
      <w:lvlJc w:val="left"/>
    </w:lvl>
    <w:lvl w:ilvl="1" w:tplc="634CE0CA">
      <w:numFmt w:val="decimal"/>
      <w:lvlText w:val=""/>
      <w:lvlJc w:val="left"/>
    </w:lvl>
    <w:lvl w:ilvl="2" w:tplc="4D46C776">
      <w:numFmt w:val="decimal"/>
      <w:lvlText w:val=""/>
      <w:lvlJc w:val="left"/>
    </w:lvl>
    <w:lvl w:ilvl="3" w:tplc="90A4878E">
      <w:numFmt w:val="decimal"/>
      <w:lvlText w:val=""/>
      <w:lvlJc w:val="left"/>
    </w:lvl>
    <w:lvl w:ilvl="4" w:tplc="C610DD12">
      <w:numFmt w:val="decimal"/>
      <w:lvlText w:val=""/>
      <w:lvlJc w:val="left"/>
    </w:lvl>
    <w:lvl w:ilvl="5" w:tplc="8D8A6DE4">
      <w:numFmt w:val="decimal"/>
      <w:lvlText w:val=""/>
      <w:lvlJc w:val="left"/>
    </w:lvl>
    <w:lvl w:ilvl="6" w:tplc="237002C4">
      <w:numFmt w:val="decimal"/>
      <w:lvlText w:val=""/>
      <w:lvlJc w:val="left"/>
    </w:lvl>
    <w:lvl w:ilvl="7" w:tplc="8C24D806">
      <w:numFmt w:val="decimal"/>
      <w:lvlText w:val=""/>
      <w:lvlJc w:val="left"/>
    </w:lvl>
    <w:lvl w:ilvl="8" w:tplc="DFBE26E4">
      <w:numFmt w:val="decimal"/>
      <w:lvlText w:val=""/>
      <w:lvlJc w:val="left"/>
    </w:lvl>
  </w:abstractNum>
  <w:abstractNum w:abstractNumId="6">
    <w:nsid w:val="00006952"/>
    <w:multiLevelType w:val="hybridMultilevel"/>
    <w:tmpl w:val="F9745E9C"/>
    <w:lvl w:ilvl="0" w:tplc="F5B60A74">
      <w:start w:val="1"/>
      <w:numFmt w:val="bullet"/>
      <w:lvlText w:val="В"/>
      <w:lvlJc w:val="left"/>
    </w:lvl>
    <w:lvl w:ilvl="1" w:tplc="6AB63FBE">
      <w:numFmt w:val="decimal"/>
      <w:lvlText w:val=""/>
      <w:lvlJc w:val="left"/>
    </w:lvl>
    <w:lvl w:ilvl="2" w:tplc="E3BC4AE0">
      <w:numFmt w:val="decimal"/>
      <w:lvlText w:val=""/>
      <w:lvlJc w:val="left"/>
    </w:lvl>
    <w:lvl w:ilvl="3" w:tplc="FB069D78">
      <w:numFmt w:val="decimal"/>
      <w:lvlText w:val=""/>
      <w:lvlJc w:val="left"/>
    </w:lvl>
    <w:lvl w:ilvl="4" w:tplc="A05437E8">
      <w:numFmt w:val="decimal"/>
      <w:lvlText w:val=""/>
      <w:lvlJc w:val="left"/>
    </w:lvl>
    <w:lvl w:ilvl="5" w:tplc="179AF5AE">
      <w:numFmt w:val="decimal"/>
      <w:lvlText w:val=""/>
      <w:lvlJc w:val="left"/>
    </w:lvl>
    <w:lvl w:ilvl="6" w:tplc="CBEA588E">
      <w:numFmt w:val="decimal"/>
      <w:lvlText w:val=""/>
      <w:lvlJc w:val="left"/>
    </w:lvl>
    <w:lvl w:ilvl="7" w:tplc="AD16A30C">
      <w:numFmt w:val="decimal"/>
      <w:lvlText w:val=""/>
      <w:lvlJc w:val="left"/>
    </w:lvl>
    <w:lvl w:ilvl="8" w:tplc="B3289854">
      <w:numFmt w:val="decimal"/>
      <w:lvlText w:val=""/>
      <w:lvlJc w:val="left"/>
    </w:lvl>
  </w:abstractNum>
  <w:abstractNum w:abstractNumId="7">
    <w:nsid w:val="00006DF1"/>
    <w:multiLevelType w:val="hybridMultilevel"/>
    <w:tmpl w:val="CFFEE374"/>
    <w:lvl w:ilvl="0" w:tplc="81FE7726">
      <w:start w:val="1"/>
      <w:numFmt w:val="bullet"/>
      <w:lvlText w:val="в"/>
      <w:lvlJc w:val="left"/>
    </w:lvl>
    <w:lvl w:ilvl="1" w:tplc="742C4D24">
      <w:numFmt w:val="decimal"/>
      <w:lvlText w:val=""/>
      <w:lvlJc w:val="left"/>
    </w:lvl>
    <w:lvl w:ilvl="2" w:tplc="C4FC7D64">
      <w:numFmt w:val="decimal"/>
      <w:lvlText w:val=""/>
      <w:lvlJc w:val="left"/>
    </w:lvl>
    <w:lvl w:ilvl="3" w:tplc="F3BE4DBC">
      <w:numFmt w:val="decimal"/>
      <w:lvlText w:val=""/>
      <w:lvlJc w:val="left"/>
    </w:lvl>
    <w:lvl w:ilvl="4" w:tplc="7778C676">
      <w:numFmt w:val="decimal"/>
      <w:lvlText w:val=""/>
      <w:lvlJc w:val="left"/>
    </w:lvl>
    <w:lvl w:ilvl="5" w:tplc="26C49670">
      <w:numFmt w:val="decimal"/>
      <w:lvlText w:val=""/>
      <w:lvlJc w:val="left"/>
    </w:lvl>
    <w:lvl w:ilvl="6" w:tplc="D7D479E2">
      <w:numFmt w:val="decimal"/>
      <w:lvlText w:val=""/>
      <w:lvlJc w:val="left"/>
    </w:lvl>
    <w:lvl w:ilvl="7" w:tplc="4A0AB042">
      <w:numFmt w:val="decimal"/>
      <w:lvlText w:val=""/>
      <w:lvlJc w:val="left"/>
    </w:lvl>
    <w:lvl w:ilvl="8" w:tplc="58CA9F0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A"/>
    <w:rsid w:val="003217FA"/>
    <w:rsid w:val="00C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Методист</cp:lastModifiedBy>
  <cp:revision>3</cp:revision>
  <dcterms:created xsi:type="dcterms:W3CDTF">2019-11-18T17:19:00Z</dcterms:created>
  <dcterms:modified xsi:type="dcterms:W3CDTF">2019-11-18T16:28:00Z</dcterms:modified>
</cp:coreProperties>
</file>